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7CE" w:rsidRPr="006A27CE" w:rsidRDefault="006A27CE" w:rsidP="006A27CE">
      <w:pPr>
        <w:widowControl/>
        <w:shd w:val="clear" w:color="auto" w:fill="FFFFFF"/>
        <w:spacing w:line="480" w:lineRule="atLeast"/>
        <w:jc w:val="center"/>
        <w:textAlignment w:val="baseline"/>
        <w:rPr>
          <w:rFonts w:ascii="等线" w:eastAsia="等线" w:hAnsi="等线" w:cs="宋体"/>
          <w:color w:val="333333"/>
          <w:kern w:val="0"/>
          <w:szCs w:val="21"/>
        </w:rPr>
      </w:pPr>
      <w:r w:rsidRPr="006A27CE">
        <w:rPr>
          <w:rFonts w:ascii="方正小标宋_GBK" w:eastAsia="方正小标宋_GBK" w:hAnsi="等线" w:cs="宋体" w:hint="eastAsia"/>
          <w:color w:val="333333"/>
          <w:kern w:val="0"/>
          <w:sz w:val="44"/>
          <w:szCs w:val="44"/>
          <w:bdr w:val="none" w:sz="0" w:space="0" w:color="auto" w:frame="1"/>
        </w:rPr>
        <w:t>重庆市重大决策咨询研究课题选题征集表</w:t>
      </w:r>
    </w:p>
    <w:tbl>
      <w:tblPr>
        <w:tblW w:w="9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8"/>
        <w:gridCol w:w="540"/>
        <w:gridCol w:w="3783"/>
        <w:gridCol w:w="665"/>
        <w:gridCol w:w="1066"/>
        <w:gridCol w:w="2133"/>
      </w:tblGrid>
      <w:tr w:rsidR="006A27CE" w:rsidRPr="006A27CE" w:rsidTr="006A27CE">
        <w:tc>
          <w:tcPr>
            <w:tcW w:w="13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选题名称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17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建议单位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6A27CE" w:rsidRPr="006A27CE" w:rsidTr="006A27CE">
        <w:tc>
          <w:tcPr>
            <w:tcW w:w="136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联系人</w:t>
            </w:r>
          </w:p>
        </w:tc>
        <w:tc>
          <w:tcPr>
            <w:tcW w:w="378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  <w:tc>
          <w:tcPr>
            <w:tcW w:w="66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360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联系方式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手机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6A27CE" w:rsidRPr="006A27CE" w:rsidTr="006A27C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7CE" w:rsidRPr="006A27CE" w:rsidRDefault="006A27CE" w:rsidP="006A27CE">
            <w:pPr>
              <w:widowControl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7CE" w:rsidRPr="006A27CE" w:rsidRDefault="006A27CE" w:rsidP="006A27CE">
            <w:pPr>
              <w:widowControl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7CE" w:rsidRPr="006A27CE" w:rsidRDefault="006A27CE" w:rsidP="006A27CE">
            <w:pPr>
              <w:widowControl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传真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6A27CE" w:rsidRPr="006A27CE" w:rsidTr="006A27CE"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7CE" w:rsidRPr="006A27CE" w:rsidRDefault="006A27CE" w:rsidP="006A27CE">
            <w:pPr>
              <w:widowControl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7CE" w:rsidRPr="006A27CE" w:rsidRDefault="006A27CE" w:rsidP="006A27CE">
            <w:pPr>
              <w:widowControl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A27CE" w:rsidRPr="006A27CE" w:rsidRDefault="006A27CE" w:rsidP="006A27CE">
            <w:pPr>
              <w:widowControl/>
              <w:jc w:val="left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E-mail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6A27CE" w:rsidRPr="006A27CE" w:rsidTr="006A27CE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选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题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意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义</w:t>
            </w:r>
          </w:p>
        </w:tc>
        <w:tc>
          <w:tcPr>
            <w:tcW w:w="8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ind w:firstLine="560"/>
              <w:jc w:val="left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6A27CE" w:rsidRPr="006A27CE" w:rsidTr="006A27CE">
        <w:trPr>
          <w:trHeight w:val="5681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主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要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proofErr w:type="gramStart"/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研</w:t>
            </w:r>
            <w:proofErr w:type="gramEnd"/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究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内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容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和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重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点</w:t>
            </w:r>
          </w:p>
        </w:tc>
        <w:tc>
          <w:tcPr>
            <w:tcW w:w="8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left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6A27CE" w:rsidRPr="006A27CE" w:rsidTr="006A27CE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 w:hint="eastAsia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备</w:t>
            </w:r>
          </w:p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方正仿宋_GBK" w:eastAsia="方正仿宋_GBK" w:hAnsi="等线" w:cs="宋体" w:hint="eastAsia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注</w:t>
            </w:r>
          </w:p>
        </w:tc>
        <w:tc>
          <w:tcPr>
            <w:tcW w:w="818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27CE" w:rsidRPr="006A27CE" w:rsidRDefault="006A27CE" w:rsidP="006A27CE">
            <w:pPr>
              <w:widowControl/>
              <w:spacing w:line="271" w:lineRule="atLeast"/>
              <w:jc w:val="center"/>
              <w:textAlignment w:val="baseline"/>
              <w:rPr>
                <w:rFonts w:ascii="等线" w:eastAsia="等线" w:hAnsi="等线" w:cs="宋体"/>
                <w:color w:val="333333"/>
                <w:kern w:val="0"/>
                <w:szCs w:val="21"/>
              </w:rPr>
            </w:pPr>
            <w:r w:rsidRPr="006A27CE">
              <w:rPr>
                <w:rFonts w:ascii="Times New Roman" w:eastAsia="等线" w:hAnsi="Times New Roman" w:cs="Times New Roman"/>
                <w:color w:val="333333"/>
                <w:kern w:val="0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6A27CE" w:rsidRPr="006A27CE" w:rsidTr="006A27CE"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27CE" w:rsidRPr="006A27CE" w:rsidRDefault="006A27CE" w:rsidP="006A27CE">
            <w:pPr>
              <w:widowControl/>
              <w:spacing w:line="31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27CE" w:rsidRPr="006A27CE" w:rsidRDefault="006A27CE" w:rsidP="006A27CE">
            <w:pPr>
              <w:widowControl/>
              <w:spacing w:line="31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7"/>
              </w:rPr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27CE" w:rsidRPr="006A27CE" w:rsidRDefault="006A27CE" w:rsidP="006A27CE">
            <w:pPr>
              <w:widowControl/>
              <w:spacing w:line="31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7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27CE" w:rsidRPr="006A27CE" w:rsidRDefault="006A27CE" w:rsidP="006A27CE">
            <w:pPr>
              <w:widowControl/>
              <w:spacing w:line="31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7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27CE" w:rsidRPr="006A27CE" w:rsidRDefault="006A27CE" w:rsidP="006A27CE">
            <w:pPr>
              <w:widowControl/>
              <w:spacing w:line="31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7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6A27CE" w:rsidRPr="006A27CE" w:rsidRDefault="006A27CE" w:rsidP="006A27CE">
            <w:pPr>
              <w:widowControl/>
              <w:spacing w:line="31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"/>
                <w:szCs w:val="17"/>
              </w:rPr>
            </w:pPr>
          </w:p>
        </w:tc>
      </w:tr>
    </w:tbl>
    <w:p w:rsidR="006A27CE" w:rsidRPr="006A27CE" w:rsidRDefault="006A27CE" w:rsidP="006A27CE">
      <w:pPr>
        <w:widowControl/>
        <w:shd w:val="clear" w:color="auto" w:fill="FFFFFF"/>
        <w:spacing w:line="271" w:lineRule="atLeast"/>
        <w:textAlignment w:val="baseline"/>
        <w:rPr>
          <w:rFonts w:ascii="等线" w:eastAsia="等线" w:hAnsi="等线" w:cs="宋体" w:hint="eastAsia"/>
          <w:color w:val="333333"/>
          <w:kern w:val="0"/>
          <w:szCs w:val="21"/>
        </w:rPr>
      </w:pPr>
      <w:r w:rsidRPr="006A27CE">
        <w:rPr>
          <w:rFonts w:ascii="宋体" w:eastAsia="宋体" w:hAnsi="宋体" w:cs="宋体" w:hint="eastAsia"/>
          <w:color w:val="333333"/>
          <w:kern w:val="0"/>
          <w:sz w:val="17"/>
          <w:szCs w:val="17"/>
          <w:bdr w:val="none" w:sz="0" w:space="0" w:color="auto" w:frame="1"/>
        </w:rPr>
        <w:t>页面不敷，可另加页。</w:t>
      </w:r>
    </w:p>
    <w:p w:rsidR="0053152F" w:rsidRDefault="0053152F"/>
    <w:sectPr w:rsidR="0053152F" w:rsidSect="005315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A27CE"/>
    <w:rsid w:val="00125A3A"/>
    <w:rsid w:val="0053152F"/>
    <w:rsid w:val="006A2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5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7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LI</cp:lastModifiedBy>
  <cp:revision>1</cp:revision>
  <dcterms:created xsi:type="dcterms:W3CDTF">2020-01-08T03:00:00Z</dcterms:created>
  <dcterms:modified xsi:type="dcterms:W3CDTF">2020-01-08T03:00:00Z</dcterms:modified>
</cp:coreProperties>
</file>