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9B" w:rsidRPr="00573F5E" w:rsidRDefault="0027749B" w:rsidP="0027749B">
      <w:pPr>
        <w:widowControl/>
        <w:spacing w:line="375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2"/>
          <w:szCs w:val="32"/>
        </w:rPr>
      </w:pPr>
      <w:r w:rsidRPr="00573F5E"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</w:rPr>
        <w:t>第八届钱端升法学研究成果奖申报工作的通知</w:t>
      </w:r>
    </w:p>
    <w:p w:rsidR="0027749B" w:rsidRDefault="0027749B" w:rsidP="0027749B">
      <w:pPr>
        <w:widowControl/>
        <w:spacing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</w:p>
    <w:p w:rsidR="0027749B" w:rsidRPr="0027749B" w:rsidRDefault="0027749B" w:rsidP="0027749B">
      <w:pPr>
        <w:widowControl/>
        <w:spacing w:line="378" w:lineRule="atLeas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“钱端升法学研究成果奖”（简称“钱端升奖”）是中国政法大学倡议设立的全国性法学研究奖项，旨在纪念钱端升先生对我国法学研究的重大贡献，促进法学研究繁荣发展，推动国家法治建设。根据全国普通高校社科统计年报有关奖励认定办法的规定，教育部将钱端升奖认定为“部级奖”，国家统计局据此也将钱端升奖列入部级成果奖的统计范围。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根据《钱端升法学研究成果奖励办法》的规定，2020年举行第八届评奖活动。现将申报工作的有关事项通知如下：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一、奖励等级和数额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一等奖，每项奖金10万元；二等奖，每项奖金3万元；三等奖，每项奖金1万元和提名奖。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二、申报范围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（一）申报人范围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凡普通高校教师，法学研究机构研究人员，国家立法、行政和司法机关及社会法律服务机构的法律工作者均可申报。每人限报1项。合作研究成果须由第一署名人申报。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（二）申报成果范围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1.成果类型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（1）学术专著（不包括教材、工具书、译著、普及读物、古籍整理作品和论文集）；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（2）学术论文（不包括译文）；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（3）研究咨询报告（被省、部级以上党政部门采用）。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2.时间范围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2008年1月1日至2017年12月31日在国内外公开出版或发表的学术专著或论文（以版权页为准），研究咨询报告不受此时间下限限制。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3.申报成果的要求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（1）多卷本学术专著以最后一卷出齐的时间为准，</w:t>
      </w:r>
      <w:proofErr w:type="gramStart"/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须整体</w:t>
      </w:r>
      <w:proofErr w:type="gramEnd"/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申报。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（2）丛书不能整体申报，只能以其中独立完整的专著单独申报。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（3）以同一标题发表于同一刊物的系列论文，可作为论文类成果整体申报；但围绕一个专题，发表时标题各不相同的系列论文，不能整体申报，只能选择单篇论文申报。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4）研究咨询报告，须提交省部级以上党政机关（含中共中央、全国人大、国务院、最高人民法院、最高人民检察院、国务院各部委以及各省、自治区、直辖市党委和人民政府）的采纳证明，或者省部级以上级别领导批示的复印件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4.下列成果不予受理：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（1）著作权存在争议；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（2）违反学术规范；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（3）成果作者非第一署名人；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（4）已经申报过往届钱端升奖的研究成果；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（5）钱端升法学研究成果奖励委员会成员的成果。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　三、申报办法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（一）申报者请登陆中国政法大</w:t>
      </w:r>
      <w:proofErr w:type="gramStart"/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学校园网钱奖</w:t>
      </w:r>
      <w:proofErr w:type="gramEnd"/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专题网站（</w:t>
      </w:r>
      <w:hyperlink r:id="rId7" w:history="1">
        <w:r w:rsidRPr="0027749B">
          <w:rPr>
            <w:rFonts w:ascii="宋体" w:eastAsia="宋体" w:hAnsi="宋体" w:cs="宋体" w:hint="eastAsia"/>
            <w:color w:val="1F3A87"/>
            <w:kern w:val="0"/>
            <w:szCs w:val="21"/>
            <w:u w:val="single"/>
          </w:rPr>
          <w:t>http://kyc.cupl.edu.cn/qrsfxyjcg/sy.htm</w:t>
        </w:r>
      </w:hyperlink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）、中国高校人文社会科学信息网（</w:t>
      </w:r>
      <w:hyperlink r:id="rId8" w:history="1">
        <w:r w:rsidRPr="0027749B">
          <w:rPr>
            <w:rFonts w:ascii="宋体" w:eastAsia="宋体" w:hAnsi="宋体" w:cs="宋体" w:hint="eastAsia"/>
            <w:color w:val="1F3A87"/>
            <w:kern w:val="0"/>
            <w:szCs w:val="21"/>
            <w:u w:val="single"/>
          </w:rPr>
          <w:t>http://www.sinoss.net</w:t>
        </w:r>
      </w:hyperlink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）查询和下载《申报通知》、《申请评审书》及相关材料。按要求填写后，由所在单位科研管理部门或办公室签署意见并加盖公章。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（二）各普通高等学校教师，由学校科研管理部门统一组织申报，学校科研管理部门汇总后同时报送《钱端升法学研究成果奖申报一览表》。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三）法学研究机构，国家立法、行政和司法机关及社会法律服务机构的申报者，按要求在《钱端升法学研究成果奖申请评审书》上签署单位意见并加盖公章后，连同《钱端升法学研究成果奖申报一览表》，可自行报送。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四、申报材料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1. 《钱端升法学研究成果奖申请评审书》1份（A4纸打印，加盖本单位科研管理部门或办公室公章）、《钱端升法学研究成果奖申报一览表》1份。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2. 《钱端升法学研究成果奖申请评审书》、《钱端升法学研究成果奖申报一览表》（Word版），请用电子邮件发送至：</w:t>
      </w:r>
      <w:hyperlink r:id="rId9" w:history="1">
        <w:r w:rsidRPr="0027749B">
          <w:rPr>
            <w:rFonts w:ascii="宋体" w:eastAsia="宋体" w:hAnsi="宋体" w:cs="宋体" w:hint="eastAsia"/>
            <w:color w:val="1F3A87"/>
            <w:kern w:val="0"/>
            <w:szCs w:val="21"/>
            <w:u w:val="single"/>
          </w:rPr>
          <w:t>qianduanshengjiang@cupl.edu.cn</w:t>
        </w:r>
      </w:hyperlink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。发送邮件的主题和文件名请标明：“xx单位 第八届钱端升奖申报材料”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3. 专著3册（套），每册在封面用不干胶标明申请人姓名和单位。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4. 论文3份（其中必须提供一份原件），两份复印件（包括刊物封面、目录、全文、版权页）。在封面用不干胶标明申请人姓名和单位。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5. 研究咨询报告3份（套），同时报送采纳证明复印件。在封面用不干胶标明申请人姓名和单位。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6.申报成果无论获奖与否，不再退还。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五、申报和联系方式</w:t>
      </w:r>
      <w:r w:rsidRPr="0027749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（一）申报受理时间： 2020年7月25日至9月25日（逾期不予受理）。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（二）申报方式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1.邮寄： 2020年9月25日截止（以邮戳日期为准）。请挂号寄至：北京市昌平区府学路27号，中国政法大学科研处 谭瑾收。邮编：102249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2.直接报送: 9月21日－ 25日 受理申报地点：北京市昌平区府学路27号中国政法大学办公楼A502室。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（三）联系方式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联系人：谭瑾  010—58909656 15801293317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闫立宇 010-58909103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传 真：010－58909105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 xml:space="preserve">　　钱</w:t>
      </w:r>
      <w:proofErr w:type="gramStart"/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奖材料</w:t>
      </w:r>
      <w:proofErr w:type="gramEnd"/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报送专用邮箱:qianduanshengjiang@cupl.edu.cn</w:t>
      </w:r>
    </w:p>
    <w:p w:rsidR="0027749B" w:rsidRPr="0027749B" w:rsidRDefault="0027749B" w:rsidP="0027749B">
      <w:pPr>
        <w:widowControl/>
        <w:spacing w:before="150" w:line="378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27749B" w:rsidRPr="0027749B" w:rsidRDefault="0027749B" w:rsidP="0027749B">
      <w:pPr>
        <w:widowControl/>
        <w:spacing w:before="150" w:line="378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>钱端升法学研究成果奖励基金理事会、奖励办公室</w:t>
      </w: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br/>
        <w:t>2020年7月20日</w:t>
      </w:r>
    </w:p>
    <w:p w:rsidR="00D20461" w:rsidRDefault="0027749B" w:rsidP="00DB58B1">
      <w:pPr>
        <w:widowControl/>
        <w:spacing w:before="150" w:line="378" w:lineRule="atLeast"/>
        <w:jc w:val="left"/>
      </w:pPr>
      <w:r w:rsidRPr="0027749B"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</w:p>
    <w:sectPr w:rsidR="00D2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7E" w:rsidRDefault="00D2417E" w:rsidP="00DB58B1">
      <w:r>
        <w:separator/>
      </w:r>
    </w:p>
  </w:endnote>
  <w:endnote w:type="continuationSeparator" w:id="0">
    <w:p w:rsidR="00D2417E" w:rsidRDefault="00D2417E" w:rsidP="00DB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7E" w:rsidRDefault="00D2417E" w:rsidP="00DB58B1">
      <w:r>
        <w:separator/>
      </w:r>
    </w:p>
  </w:footnote>
  <w:footnote w:type="continuationSeparator" w:id="0">
    <w:p w:rsidR="00D2417E" w:rsidRDefault="00D2417E" w:rsidP="00DB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9B"/>
    <w:rsid w:val="0027749B"/>
    <w:rsid w:val="00573F5E"/>
    <w:rsid w:val="00D20461"/>
    <w:rsid w:val="00D2417E"/>
    <w:rsid w:val="00D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8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8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8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D199"/>
            <w:right w:val="none" w:sz="0" w:space="0" w:color="auto"/>
          </w:divBdr>
        </w:div>
        <w:div w:id="7374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4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s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yc.cupl.edu.cn/qrsfxyjcg/sy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qianduanshengjiang@cupl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郑婕</dc:creator>
  <cp:lastModifiedBy>郑婕</cp:lastModifiedBy>
  <cp:revision>3</cp:revision>
  <dcterms:created xsi:type="dcterms:W3CDTF">2020-08-06T07:28:00Z</dcterms:created>
  <dcterms:modified xsi:type="dcterms:W3CDTF">2020-08-06T08:09:00Z</dcterms:modified>
</cp:coreProperties>
</file>