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F7" w:rsidRPr="002A0CF7" w:rsidRDefault="002A0CF7" w:rsidP="002A0CF7">
      <w:pPr>
        <w:spacing w:line="574" w:lineRule="exact"/>
        <w:rPr>
          <w:rFonts w:ascii="方正黑体_GBK" w:eastAsia="方正黑体_GBK" w:hAnsi="Times New Roman" w:cs="Times New Roman"/>
          <w:sz w:val="32"/>
          <w:szCs w:val="32"/>
        </w:rPr>
      </w:pPr>
      <w:r w:rsidRPr="002A0CF7">
        <w:rPr>
          <w:rFonts w:ascii="方正黑体_GBK" w:eastAsia="方正黑体_GBK" w:hAnsi="Times New Roman" w:cs="Times New Roman" w:hint="eastAsia"/>
          <w:sz w:val="32"/>
          <w:szCs w:val="32"/>
        </w:rPr>
        <w:t>附件1：</w:t>
      </w:r>
    </w:p>
    <w:p w:rsidR="002A0CF7" w:rsidRPr="002A0CF7" w:rsidRDefault="002A0CF7" w:rsidP="002A0CF7">
      <w:pPr>
        <w:spacing w:line="574" w:lineRule="exact"/>
        <w:ind w:firstLineChars="150" w:firstLine="66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2A0CF7">
        <w:rPr>
          <w:rFonts w:ascii="方正小标宋_GBK" w:eastAsia="方正小标宋_GBK" w:hAnsi="Times New Roman" w:cs="Times New Roman" w:hint="eastAsia"/>
          <w:sz w:val="44"/>
          <w:szCs w:val="44"/>
        </w:rPr>
        <w:t>2022年中央高校基本科研业务费党建与思想政治工作研究专项课题指南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2A0CF7">
        <w:rPr>
          <w:rFonts w:ascii="方正仿宋_GBK" w:eastAsia="方正仿宋_GBK" w:hint="eastAsia"/>
          <w:sz w:val="32"/>
          <w:szCs w:val="32"/>
        </w:rPr>
        <w:t>.新时代高校高层次海归人才政治引领的路径研究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2A0CF7">
        <w:rPr>
          <w:rFonts w:ascii="方正仿宋_GBK" w:eastAsia="方正仿宋_GBK" w:hint="eastAsia"/>
          <w:sz w:val="32"/>
          <w:szCs w:val="32"/>
        </w:rPr>
        <w:t>.高校优秀年轻干部发现培养使用的措施和途径研究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2A0CF7">
        <w:rPr>
          <w:rFonts w:ascii="方正仿宋_GBK" w:eastAsia="方正仿宋_GBK" w:hint="eastAsia"/>
          <w:sz w:val="32"/>
          <w:szCs w:val="32"/>
        </w:rPr>
        <w:t>.高校中层领导干部政治素质考</w:t>
      </w:r>
      <w:bookmarkStart w:id="0" w:name="_GoBack"/>
      <w:bookmarkEnd w:id="0"/>
      <w:r w:rsidRPr="002A0CF7">
        <w:rPr>
          <w:rFonts w:ascii="方正仿宋_GBK" w:eastAsia="方正仿宋_GBK" w:hint="eastAsia"/>
          <w:sz w:val="32"/>
          <w:szCs w:val="32"/>
        </w:rPr>
        <w:t>察实践研究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2A0CF7">
        <w:rPr>
          <w:rFonts w:ascii="方正仿宋_GBK" w:eastAsia="方正仿宋_GBK" w:hint="eastAsia"/>
          <w:sz w:val="32"/>
          <w:szCs w:val="32"/>
        </w:rPr>
        <w:t>高校党建服务中心建设研究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2A0CF7">
        <w:rPr>
          <w:rFonts w:ascii="方正仿宋_GBK" w:eastAsia="方正仿宋_GBK" w:hint="eastAsia"/>
          <w:sz w:val="32"/>
          <w:szCs w:val="32"/>
        </w:rPr>
        <w:t>高校党支部考核评价体系研究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6.</w:t>
      </w:r>
      <w:r w:rsidRPr="002A0CF7">
        <w:rPr>
          <w:rFonts w:ascii="方正仿宋_GBK" w:eastAsia="方正仿宋_GBK" w:hint="eastAsia"/>
          <w:sz w:val="32"/>
          <w:szCs w:val="32"/>
        </w:rPr>
        <w:t>教师党支部发挥政治和师德双把关作用机制研究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7.</w:t>
      </w:r>
      <w:r w:rsidRPr="002A0CF7">
        <w:rPr>
          <w:rFonts w:ascii="方正仿宋_GBK" w:eastAsia="方正仿宋_GBK" w:hint="eastAsia"/>
          <w:sz w:val="32"/>
          <w:szCs w:val="32"/>
        </w:rPr>
        <w:t>加强低年级大学生党员发展工作研究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8.</w:t>
      </w:r>
      <w:r w:rsidRPr="002A0CF7">
        <w:rPr>
          <w:rFonts w:ascii="方正仿宋_GBK" w:eastAsia="方正仿宋_GBK" w:hint="eastAsia"/>
          <w:sz w:val="32"/>
          <w:szCs w:val="32"/>
        </w:rPr>
        <w:t>新时代基层党校党员教育培训的实效性研究</w:t>
      </w:r>
    </w:p>
    <w:p w:rsidR="002A0CF7" w:rsidRPr="002A0CF7" w:rsidRDefault="002A0CF7" w:rsidP="002A0CF7">
      <w:pPr>
        <w:rPr>
          <w:rFonts w:ascii="方正仿宋_GBK" w:eastAsia="方正仿宋_GBK" w:hAnsi="方正仿宋_GBK" w:cs="方正仿宋_GBK"/>
          <w:sz w:val="32"/>
          <w:szCs w:val="40"/>
        </w:rPr>
      </w:pPr>
      <w:r w:rsidRPr="00C57253">
        <w:rPr>
          <w:rFonts w:ascii="Times New Roman" w:eastAsia="方正仿宋_GBK" w:hAnsi="Times New Roman" w:cs="Times New Roman"/>
          <w:sz w:val="32"/>
          <w:szCs w:val="40"/>
        </w:rPr>
        <w:t>9</w:t>
      </w:r>
      <w:r w:rsidRPr="002A0CF7">
        <w:rPr>
          <w:rFonts w:ascii="方正仿宋_GBK" w:eastAsia="方正仿宋_GBK" w:hAnsi="Times New Roman" w:cs="Times New Roman" w:hint="eastAsia"/>
          <w:sz w:val="32"/>
          <w:szCs w:val="40"/>
        </w:rPr>
        <w:t>.</w:t>
      </w:r>
      <w:r w:rsidRPr="002A0CF7">
        <w:rPr>
          <w:rFonts w:ascii="方正仿宋_GBK" w:eastAsia="方正仿宋_GBK" w:hAnsi="方正仿宋_GBK" w:cs="方正仿宋_GBK" w:hint="eastAsia"/>
          <w:sz w:val="32"/>
          <w:szCs w:val="40"/>
        </w:rPr>
        <w:t>新时代高校意识形态风险及对策研究</w:t>
      </w:r>
    </w:p>
    <w:p w:rsidR="002A0CF7" w:rsidRPr="002A0CF7" w:rsidRDefault="002A0CF7" w:rsidP="002A0CF7">
      <w:pPr>
        <w:rPr>
          <w:rFonts w:ascii="方正仿宋_GBK" w:eastAsia="方正仿宋_GBK" w:hAnsi="方正仿宋_GBK" w:cs="方正仿宋_GBK"/>
          <w:sz w:val="32"/>
          <w:szCs w:val="40"/>
        </w:rPr>
      </w:pPr>
      <w:r w:rsidRPr="00C57253">
        <w:rPr>
          <w:rFonts w:ascii="Times New Roman" w:eastAsia="方正仿宋_GBK" w:hAnsi="Times New Roman" w:cs="Times New Roman"/>
          <w:sz w:val="32"/>
          <w:szCs w:val="40"/>
        </w:rPr>
        <w:t>10</w:t>
      </w:r>
      <w:r w:rsidRPr="002A0CF7">
        <w:rPr>
          <w:rFonts w:ascii="方正仿宋_GBK" w:eastAsia="方正仿宋_GBK" w:hAnsi="Times New Roman" w:cs="Times New Roman" w:hint="eastAsia"/>
          <w:sz w:val="32"/>
          <w:szCs w:val="40"/>
        </w:rPr>
        <w:t>.</w:t>
      </w:r>
      <w:r w:rsidRPr="002A0CF7">
        <w:rPr>
          <w:rFonts w:ascii="方正仿宋_GBK" w:eastAsia="方正仿宋_GBK" w:hAnsi="方正仿宋_GBK" w:cs="方正仿宋_GBK" w:hint="eastAsia"/>
          <w:sz w:val="32"/>
          <w:szCs w:val="40"/>
        </w:rPr>
        <w:t>高校“三全育人”体制机制构建及实效性研究</w:t>
      </w:r>
    </w:p>
    <w:p w:rsidR="002A0CF7" w:rsidRPr="002A0CF7" w:rsidRDefault="002A0CF7" w:rsidP="002A0CF7">
      <w:pPr>
        <w:rPr>
          <w:rFonts w:ascii="方正仿宋_GBK" w:eastAsia="方正仿宋_GBK" w:hAnsi="Times New Roman" w:cs="Times New Roman"/>
          <w:sz w:val="32"/>
          <w:szCs w:val="40"/>
        </w:rPr>
      </w:pPr>
      <w:r w:rsidRPr="00C57253">
        <w:rPr>
          <w:rFonts w:ascii="Times New Roman" w:eastAsia="方正仿宋_GBK" w:hAnsi="Times New Roman" w:cs="Times New Roman"/>
          <w:sz w:val="32"/>
          <w:szCs w:val="40"/>
        </w:rPr>
        <w:t>11</w:t>
      </w:r>
      <w:r w:rsidRPr="002A0CF7">
        <w:rPr>
          <w:rFonts w:ascii="方正仿宋_GBK" w:eastAsia="方正仿宋_GBK" w:hAnsi="Times New Roman" w:cs="Times New Roman" w:hint="eastAsia"/>
          <w:sz w:val="32"/>
          <w:szCs w:val="40"/>
        </w:rPr>
        <w:t>.新时代高校文化育人模式的实践效能研究</w:t>
      </w:r>
    </w:p>
    <w:p w:rsidR="002A0CF7" w:rsidRPr="002A0CF7" w:rsidRDefault="002A0CF7" w:rsidP="002A0CF7">
      <w:pPr>
        <w:rPr>
          <w:rFonts w:ascii="方正仿宋_GBK" w:eastAsia="方正仿宋_GBK" w:hAnsi="Times New Roman" w:cs="Times New Roman"/>
          <w:sz w:val="32"/>
          <w:szCs w:val="40"/>
        </w:rPr>
      </w:pPr>
      <w:r w:rsidRPr="00C57253">
        <w:rPr>
          <w:rFonts w:ascii="Times New Roman" w:eastAsia="方正仿宋_GBK" w:hAnsi="Times New Roman" w:cs="Times New Roman"/>
          <w:sz w:val="32"/>
          <w:szCs w:val="40"/>
        </w:rPr>
        <w:t>12</w:t>
      </w:r>
      <w:r w:rsidRPr="002A0CF7">
        <w:rPr>
          <w:rFonts w:ascii="方正仿宋_GBK" w:eastAsia="方正仿宋_GBK" w:hAnsi="Times New Roman" w:cs="Times New Roman" w:hint="eastAsia"/>
          <w:sz w:val="32"/>
          <w:szCs w:val="40"/>
        </w:rPr>
        <w:t>.高校网络文明生态建设研究</w:t>
      </w:r>
    </w:p>
    <w:p w:rsidR="002A0CF7" w:rsidRPr="002A0CF7" w:rsidRDefault="002A0CF7" w:rsidP="002A0CF7">
      <w:pPr>
        <w:rPr>
          <w:rFonts w:ascii="方正仿宋_GBK" w:eastAsia="方正仿宋_GBK" w:hAnsi="Times New Roman" w:cs="Times New Roman"/>
          <w:sz w:val="32"/>
          <w:szCs w:val="40"/>
        </w:rPr>
      </w:pPr>
      <w:r w:rsidRPr="00C57253">
        <w:rPr>
          <w:rFonts w:ascii="Times New Roman" w:eastAsia="方正仿宋_GBK" w:hAnsi="Times New Roman" w:cs="Times New Roman"/>
          <w:sz w:val="32"/>
          <w:szCs w:val="40"/>
        </w:rPr>
        <w:t>13</w:t>
      </w:r>
      <w:r w:rsidRPr="002A0CF7">
        <w:rPr>
          <w:rFonts w:ascii="方正仿宋_GBK" w:eastAsia="方正仿宋_GBK" w:hAnsi="Times New Roman" w:cs="Times New Roman" w:hint="eastAsia"/>
          <w:sz w:val="32"/>
          <w:szCs w:val="40"/>
        </w:rPr>
        <w:t>.高校校园媒体融合现状与发展研究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40"/>
        </w:rPr>
        <w:t>14</w:t>
      </w:r>
      <w:r w:rsidRPr="002A0CF7">
        <w:rPr>
          <w:rFonts w:ascii="方正仿宋_GBK" w:eastAsia="方正仿宋_GBK" w:hAnsi="Times New Roman" w:cs="Times New Roman" w:hint="eastAsia"/>
          <w:sz w:val="32"/>
          <w:szCs w:val="40"/>
        </w:rPr>
        <w:t>.数字化时代高校新闻宣传守正创新研究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2A0CF7">
        <w:rPr>
          <w:rFonts w:ascii="方正仿宋_GBK" w:eastAsia="方正仿宋_GBK" w:hint="eastAsia"/>
          <w:sz w:val="32"/>
          <w:szCs w:val="32"/>
        </w:rPr>
        <w:t>.落实研究生导师思想政治教育首要责任人路径探索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2A0CF7">
        <w:rPr>
          <w:rFonts w:ascii="方正仿宋_GBK" w:eastAsia="方正仿宋_GBK" w:hint="eastAsia"/>
          <w:sz w:val="32"/>
          <w:szCs w:val="32"/>
        </w:rPr>
        <w:t>.落实“科研育人”的思路与举措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17</w:t>
      </w:r>
      <w:r w:rsidRPr="002A0CF7">
        <w:rPr>
          <w:rFonts w:ascii="方正仿宋_GBK" w:eastAsia="方正仿宋_GBK" w:hint="eastAsia"/>
          <w:sz w:val="32"/>
          <w:szCs w:val="32"/>
        </w:rPr>
        <w:t>.党建引领学科专业建设实践研究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18</w:t>
      </w:r>
      <w:r w:rsidRPr="002A0CF7">
        <w:rPr>
          <w:rFonts w:ascii="方正仿宋_GBK" w:eastAsia="方正仿宋_GBK" w:hint="eastAsia"/>
          <w:sz w:val="32"/>
          <w:szCs w:val="32"/>
        </w:rPr>
        <w:t>.新冠疫情常态化防控下的研究生管理与教育</w:t>
      </w:r>
    </w:p>
    <w:p w:rsidR="002A0CF7" w:rsidRPr="002A0CF7" w:rsidRDefault="002A0CF7" w:rsidP="002A0CF7">
      <w:pPr>
        <w:rPr>
          <w:rFonts w:ascii="方正仿宋_GBK" w:eastAsia="方正仿宋_GBK"/>
          <w:sz w:val="32"/>
          <w:szCs w:val="32"/>
        </w:rPr>
      </w:pPr>
      <w:r w:rsidRPr="00C57253">
        <w:rPr>
          <w:rFonts w:ascii="Times New Roman" w:eastAsia="方正仿宋_GBK" w:hAnsi="Times New Roman" w:cs="Times New Roman"/>
          <w:sz w:val="32"/>
          <w:szCs w:val="32"/>
        </w:rPr>
        <w:t>19</w:t>
      </w:r>
      <w:r w:rsidRPr="002A0CF7">
        <w:rPr>
          <w:rFonts w:ascii="方正仿宋_GBK" w:eastAsia="方正仿宋_GBK" w:hint="eastAsia"/>
          <w:sz w:val="32"/>
          <w:szCs w:val="32"/>
        </w:rPr>
        <w:t>.加强研究生学风建设的路径研究</w:t>
      </w:r>
    </w:p>
    <w:p w:rsidR="002A0CF7" w:rsidRPr="002A0CF7" w:rsidRDefault="00704128" w:rsidP="002A0CF7">
      <w:pPr>
        <w:rPr>
          <w:rFonts w:ascii="方正仿宋_GBK" w:eastAsia="方正仿宋_GBK"/>
          <w:sz w:val="32"/>
        </w:rPr>
      </w:pPr>
      <w:r w:rsidRPr="00C57253">
        <w:rPr>
          <w:rFonts w:ascii="Times New Roman" w:eastAsia="方正仿宋_GBK" w:hAnsi="Times New Roman" w:cs="Times New Roman"/>
          <w:sz w:val="32"/>
        </w:rPr>
        <w:lastRenderedPageBreak/>
        <w:t>20</w:t>
      </w:r>
      <w:r>
        <w:rPr>
          <w:rFonts w:ascii="方正仿宋_GBK" w:eastAsia="方正仿宋_GBK" w:hint="eastAsia"/>
          <w:sz w:val="32"/>
        </w:rPr>
        <w:t>.</w:t>
      </w:r>
      <w:r w:rsidR="002A0CF7" w:rsidRPr="002A0CF7">
        <w:rPr>
          <w:rFonts w:ascii="方正仿宋_GBK" w:eastAsia="方正仿宋_GBK" w:hint="eastAsia"/>
          <w:sz w:val="32"/>
        </w:rPr>
        <w:t>新时代大学生学业发展与生涯教育研究</w:t>
      </w:r>
    </w:p>
    <w:p w:rsidR="002A0CF7" w:rsidRPr="002A0CF7" w:rsidRDefault="00704128" w:rsidP="002A0CF7">
      <w:pPr>
        <w:rPr>
          <w:rFonts w:ascii="方正仿宋_GBK" w:eastAsia="方正仿宋_GBK"/>
          <w:sz w:val="32"/>
        </w:rPr>
      </w:pPr>
      <w:r w:rsidRPr="00C57253">
        <w:rPr>
          <w:rFonts w:ascii="Times New Roman" w:eastAsia="方正仿宋_GBK" w:hAnsi="Times New Roman" w:cs="Times New Roman"/>
          <w:sz w:val="32"/>
        </w:rPr>
        <w:t>21</w:t>
      </w:r>
      <w:r>
        <w:rPr>
          <w:rFonts w:ascii="方正仿宋_GBK" w:eastAsia="方正仿宋_GBK" w:hint="eastAsia"/>
          <w:sz w:val="32"/>
        </w:rPr>
        <w:t>.</w:t>
      </w:r>
      <w:r w:rsidR="002A0CF7" w:rsidRPr="002A0CF7">
        <w:rPr>
          <w:rFonts w:ascii="方正仿宋_GBK" w:eastAsia="方正仿宋_GBK" w:hint="eastAsia"/>
          <w:sz w:val="32"/>
        </w:rPr>
        <w:t>新时代大学生职业观、择业观、就业观引导研究</w:t>
      </w:r>
    </w:p>
    <w:p w:rsidR="002A0CF7" w:rsidRPr="002A0CF7" w:rsidRDefault="00704128" w:rsidP="002A0CF7">
      <w:pPr>
        <w:rPr>
          <w:rFonts w:ascii="方正仿宋_GBK" w:eastAsia="方正仿宋_GBK"/>
          <w:sz w:val="32"/>
        </w:rPr>
      </w:pPr>
      <w:r w:rsidRPr="00C57253">
        <w:rPr>
          <w:rFonts w:ascii="Times New Roman" w:eastAsia="方正仿宋_GBK" w:hAnsi="Times New Roman" w:cs="Times New Roman"/>
          <w:sz w:val="32"/>
        </w:rPr>
        <w:t>22</w:t>
      </w:r>
      <w:r>
        <w:rPr>
          <w:rFonts w:ascii="方正仿宋_GBK" w:eastAsia="方正仿宋_GBK" w:hint="eastAsia"/>
          <w:sz w:val="32"/>
        </w:rPr>
        <w:t>.</w:t>
      </w:r>
      <w:r w:rsidR="002A0CF7" w:rsidRPr="002A0CF7">
        <w:rPr>
          <w:rFonts w:ascii="方正仿宋_GBK" w:eastAsia="方正仿宋_GBK" w:hint="eastAsia"/>
          <w:sz w:val="32"/>
        </w:rPr>
        <w:t>“一站式”学生社区育人功能及实现路径研究</w:t>
      </w:r>
    </w:p>
    <w:p w:rsidR="002A0CF7" w:rsidRPr="002A0CF7" w:rsidRDefault="00704128" w:rsidP="002A0CF7">
      <w:pPr>
        <w:rPr>
          <w:rFonts w:ascii="方正仿宋_GBK" w:eastAsia="方正仿宋_GBK"/>
          <w:sz w:val="32"/>
        </w:rPr>
      </w:pPr>
      <w:r w:rsidRPr="00C57253">
        <w:rPr>
          <w:rFonts w:ascii="Times New Roman" w:eastAsia="方正仿宋_GBK" w:hAnsi="Times New Roman" w:cs="Times New Roman"/>
          <w:sz w:val="32"/>
        </w:rPr>
        <w:t>23</w:t>
      </w:r>
      <w:r>
        <w:rPr>
          <w:rFonts w:ascii="方正仿宋_GBK" w:eastAsia="方正仿宋_GBK" w:hint="eastAsia"/>
          <w:sz w:val="32"/>
        </w:rPr>
        <w:t>.</w:t>
      </w:r>
      <w:r w:rsidR="002A0CF7" w:rsidRPr="002A0CF7">
        <w:rPr>
          <w:rFonts w:ascii="方正仿宋_GBK" w:eastAsia="方正仿宋_GBK" w:hint="eastAsia"/>
          <w:sz w:val="32"/>
        </w:rPr>
        <w:t>基于数字化转型的大学生思想政治教育创新研究</w:t>
      </w:r>
    </w:p>
    <w:p w:rsidR="002A0CF7" w:rsidRPr="002A0CF7" w:rsidRDefault="00704128" w:rsidP="002A0CF7">
      <w:pPr>
        <w:rPr>
          <w:rFonts w:ascii="方正仿宋_GBK" w:eastAsia="方正仿宋_GBK"/>
          <w:sz w:val="32"/>
        </w:rPr>
      </w:pPr>
      <w:r w:rsidRPr="00C57253">
        <w:rPr>
          <w:rFonts w:ascii="Times New Roman" w:eastAsia="方正仿宋_GBK" w:hAnsi="Times New Roman" w:cs="Times New Roman"/>
          <w:sz w:val="32"/>
        </w:rPr>
        <w:t>24</w:t>
      </w:r>
      <w:r>
        <w:rPr>
          <w:rFonts w:ascii="方正仿宋_GBK" w:eastAsia="方正仿宋_GBK" w:hint="eastAsia"/>
          <w:sz w:val="32"/>
        </w:rPr>
        <w:t>.</w:t>
      </w:r>
      <w:r w:rsidR="002A0CF7" w:rsidRPr="002A0CF7">
        <w:rPr>
          <w:rFonts w:ascii="方正仿宋_GBK" w:eastAsia="方正仿宋_GBK" w:hint="eastAsia"/>
          <w:sz w:val="32"/>
        </w:rPr>
        <w:t>新农科视域下大学生“三农情怀”培育研究</w:t>
      </w:r>
    </w:p>
    <w:p w:rsidR="002A0CF7" w:rsidRPr="002A0CF7" w:rsidRDefault="00704128" w:rsidP="002A0CF7">
      <w:pPr>
        <w:rPr>
          <w:rFonts w:ascii="方正仿宋_GBK" w:eastAsia="方正仿宋_GBK"/>
          <w:sz w:val="32"/>
        </w:rPr>
      </w:pPr>
      <w:r w:rsidRPr="00C57253">
        <w:rPr>
          <w:rFonts w:ascii="Times New Roman" w:eastAsia="方正仿宋_GBK" w:hAnsi="Times New Roman" w:cs="Times New Roman"/>
          <w:sz w:val="32"/>
        </w:rPr>
        <w:t>25</w:t>
      </w:r>
      <w:r>
        <w:rPr>
          <w:rFonts w:ascii="方正仿宋_GBK" w:eastAsia="方正仿宋_GBK" w:hint="eastAsia"/>
          <w:sz w:val="32"/>
        </w:rPr>
        <w:t>.</w:t>
      </w:r>
      <w:r w:rsidR="002A0CF7" w:rsidRPr="002A0CF7">
        <w:rPr>
          <w:rFonts w:ascii="方正仿宋_GBK" w:eastAsia="方正仿宋_GBK" w:hint="eastAsia"/>
          <w:sz w:val="32"/>
        </w:rPr>
        <w:t>新时代大学生国防教育路径创新研究</w:t>
      </w:r>
    </w:p>
    <w:p w:rsidR="002A0CF7" w:rsidRPr="002A0CF7" w:rsidRDefault="00704128" w:rsidP="002A0CF7">
      <w:pPr>
        <w:rPr>
          <w:rFonts w:ascii="方正仿宋_GBK" w:eastAsia="方正仿宋_GBK"/>
          <w:sz w:val="32"/>
        </w:rPr>
      </w:pPr>
      <w:r w:rsidRPr="00C57253">
        <w:rPr>
          <w:rFonts w:ascii="Times New Roman" w:eastAsia="方正仿宋_GBK" w:hAnsi="Times New Roman" w:cs="Times New Roman"/>
          <w:sz w:val="32"/>
        </w:rPr>
        <w:t>26.</w:t>
      </w:r>
      <w:r w:rsidR="002A0CF7" w:rsidRPr="002A0CF7">
        <w:rPr>
          <w:rFonts w:ascii="方正仿宋_GBK" w:eastAsia="方正仿宋_GBK" w:hint="eastAsia"/>
          <w:sz w:val="32"/>
        </w:rPr>
        <w:t>“融入式”资助育人实践路径研究</w:t>
      </w:r>
    </w:p>
    <w:p w:rsidR="002A0CF7" w:rsidRPr="002A0CF7" w:rsidRDefault="00704128" w:rsidP="002A0CF7">
      <w:pPr>
        <w:rPr>
          <w:rFonts w:ascii="方正仿宋_GBK" w:eastAsia="方正仿宋_GBK"/>
          <w:sz w:val="32"/>
        </w:rPr>
      </w:pPr>
      <w:r w:rsidRPr="00C57253">
        <w:rPr>
          <w:rFonts w:ascii="Times New Roman" w:eastAsia="方正仿宋_GBK" w:hAnsi="Times New Roman" w:cs="Times New Roman"/>
          <w:sz w:val="32"/>
        </w:rPr>
        <w:t>27.</w:t>
      </w:r>
      <w:r w:rsidR="002A0CF7" w:rsidRPr="002A0CF7">
        <w:rPr>
          <w:rFonts w:ascii="方正仿宋_GBK" w:eastAsia="方正仿宋_GBK" w:hint="eastAsia"/>
          <w:sz w:val="32"/>
        </w:rPr>
        <w:t>大学生心理问题识别及干预机制研究</w:t>
      </w:r>
    </w:p>
    <w:p w:rsidR="002A0CF7" w:rsidRPr="002A0CF7" w:rsidRDefault="00704128" w:rsidP="002A0CF7">
      <w:pPr>
        <w:rPr>
          <w:rFonts w:ascii="方正仿宋_GBK" w:eastAsia="方正仿宋_GBK"/>
          <w:sz w:val="32"/>
        </w:rPr>
      </w:pPr>
      <w:r w:rsidRPr="00C57253">
        <w:rPr>
          <w:rFonts w:ascii="Times New Roman" w:eastAsia="方正仿宋_GBK" w:hAnsi="Times New Roman" w:cs="Times New Roman"/>
          <w:sz w:val="32"/>
        </w:rPr>
        <w:t>28</w:t>
      </w:r>
      <w:r>
        <w:rPr>
          <w:rFonts w:ascii="方正仿宋_GBK" w:eastAsia="方正仿宋_GBK" w:hint="eastAsia"/>
          <w:sz w:val="32"/>
        </w:rPr>
        <w:t>.</w:t>
      </w:r>
      <w:r w:rsidR="002A0CF7" w:rsidRPr="002A0CF7">
        <w:rPr>
          <w:rFonts w:ascii="方正仿宋_GBK" w:eastAsia="方正仿宋_GBK" w:hint="eastAsia"/>
          <w:sz w:val="32"/>
        </w:rPr>
        <w:t>高校防范电信网络诈骗长效机制研究</w:t>
      </w:r>
    </w:p>
    <w:p w:rsidR="00EB5E69" w:rsidRPr="002A0CF7" w:rsidRDefault="002A0CF7">
      <w:pPr>
        <w:rPr>
          <w:rFonts w:ascii="方正仿宋_GBK" w:eastAsia="方正仿宋_GBK"/>
        </w:rPr>
      </w:pPr>
      <w:r w:rsidRPr="00C57253">
        <w:rPr>
          <w:rFonts w:ascii="Times New Roman" w:eastAsia="方正仿宋_GBK" w:hAnsi="Times New Roman" w:cs="Times New Roman"/>
          <w:sz w:val="32"/>
        </w:rPr>
        <w:t>29</w:t>
      </w:r>
      <w:r w:rsidRPr="002A0CF7">
        <w:rPr>
          <w:rFonts w:ascii="方正仿宋_GBK" w:eastAsia="方正仿宋_GBK" w:hint="eastAsia"/>
          <w:sz w:val="32"/>
        </w:rPr>
        <w:t>.高校“第二课堂成绩单”制度的探索与实践</w:t>
      </w:r>
    </w:p>
    <w:sectPr w:rsidR="00EB5E69" w:rsidRPr="002A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A1" w:rsidRDefault="00F575A1" w:rsidP="002A0CF7">
      <w:r>
        <w:separator/>
      </w:r>
    </w:p>
  </w:endnote>
  <w:endnote w:type="continuationSeparator" w:id="0">
    <w:p w:rsidR="00F575A1" w:rsidRDefault="00F575A1" w:rsidP="002A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A1" w:rsidRDefault="00F575A1" w:rsidP="002A0CF7">
      <w:r>
        <w:separator/>
      </w:r>
    </w:p>
  </w:footnote>
  <w:footnote w:type="continuationSeparator" w:id="0">
    <w:p w:rsidR="00F575A1" w:rsidRDefault="00F575A1" w:rsidP="002A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7F"/>
    <w:rsid w:val="002A0CF7"/>
    <w:rsid w:val="00704128"/>
    <w:rsid w:val="00AF57F8"/>
    <w:rsid w:val="00C57253"/>
    <w:rsid w:val="00EB5E69"/>
    <w:rsid w:val="00EE0A7F"/>
    <w:rsid w:val="00F5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67FDB"/>
  <w15:chartTrackingRefBased/>
  <w15:docId w15:val="{EDFEE864-2E23-4F62-BC36-5F4D7CB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C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C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</Words>
  <Characters>553</Characters>
  <Application>Microsoft Office Word</Application>
  <DocSecurity>0</DocSecurity>
  <Lines>4</Lines>
  <Paragraphs>1</Paragraphs>
  <ScaleCrop>false</ScaleCrop>
  <Company>HP Inc.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暴风雪中的兔子</dc:creator>
  <cp:keywords/>
  <dc:description/>
  <cp:lastModifiedBy>暴风雪中的兔子</cp:lastModifiedBy>
  <cp:revision>5</cp:revision>
  <dcterms:created xsi:type="dcterms:W3CDTF">2022-06-22T08:25:00Z</dcterms:created>
  <dcterms:modified xsi:type="dcterms:W3CDTF">2022-06-23T01:46:00Z</dcterms:modified>
</cp:coreProperties>
</file>